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CFCA" w14:textId="77777777" w:rsidR="0069141C" w:rsidRDefault="0069141C" w:rsidP="0069141C">
      <w:pPr>
        <w:ind w:left="288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Orthodox Marketplace</w:t>
      </w:r>
    </w:p>
    <w:p w14:paraId="237D1C86" w14:textId="77777777" w:rsidR="0069141C" w:rsidRDefault="0069141C" w:rsidP="0069141C">
      <w:pPr>
        <w:rPr>
          <w:b/>
          <w:bCs/>
          <w:sz w:val="24"/>
          <w:szCs w:val="24"/>
        </w:rPr>
      </w:pPr>
    </w:p>
    <w:p w14:paraId="746F9EBB" w14:textId="4E6BC3F0" w:rsidR="0069141C" w:rsidRDefault="0069141C" w:rsidP="0069141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4CAC96D7" wp14:editId="6742CCEF">
            <wp:extent cx="4286250" cy="5534025"/>
            <wp:effectExtent l="0" t="0" r="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09_l1_Liturg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2452BBE9" wp14:editId="08BCDD4C">
            <wp:extent cx="4286250" cy="7000875"/>
            <wp:effectExtent l="0" t="0" r="0" b="95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09_l2_liturgy_Student_Page_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4C893056" wp14:editId="729DBF53">
            <wp:extent cx="4286250" cy="5543550"/>
            <wp:effectExtent l="0" t="0" r="0" b="0"/>
            <wp:docPr id="3" name="Picture 3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09_l3_liturgy_Student_Page_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7B13BDDB" wp14:editId="28C1CD36">
            <wp:extent cx="4286250" cy="5543550"/>
            <wp:effectExtent l="0" t="0" r="0" b="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09_l4_liturgy_Student_Page_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5CA75030" wp14:editId="2DEA6669">
            <wp:extent cx="4286250" cy="5543550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09_l5_liturgy_Student_Page_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07BEC452" wp14:editId="1467A32A">
            <wp:extent cx="4286250" cy="4895850"/>
            <wp:effectExtent l="0" t="0" r="0" b="0"/>
            <wp:docPr id="6" name="Picture 6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09_l6_liturgy_Student_Page_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748AAA7" wp14:editId="6BD46D6C">
            <wp:extent cx="4286250" cy="3581400"/>
            <wp:effectExtent l="0" t="0" r="0" b="0"/>
            <wp:docPr id="7" name="Picture 7" descr="A picture containing newspaper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09_l7_liturgy_Student_Page_0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E5C44" w14:textId="11BC0099" w:rsidR="0069141C" w:rsidRPr="0069141C" w:rsidRDefault="0069141C" w:rsidP="0069141C">
      <w:pPr>
        <w:rPr>
          <w:b/>
          <w:bCs/>
          <w:sz w:val="24"/>
          <w:szCs w:val="24"/>
        </w:rPr>
      </w:pPr>
      <w:r w:rsidRPr="0069141C">
        <w:rPr>
          <w:b/>
          <w:bCs/>
          <w:sz w:val="24"/>
          <w:szCs w:val="24"/>
        </w:rPr>
        <w:t>Heaven on Earth: The Divine Liturgy Zine - Student</w:t>
      </w:r>
    </w:p>
    <w:p w14:paraId="1C765DED" w14:textId="4F76C3A4" w:rsidR="0069141C" w:rsidRDefault="0069141C" w:rsidP="0069141C">
      <w:pPr>
        <w:rPr>
          <w:b/>
          <w:bCs/>
          <w:sz w:val="24"/>
          <w:szCs w:val="24"/>
        </w:rPr>
      </w:pPr>
      <w:r w:rsidRPr="0069141C">
        <w:rPr>
          <w:b/>
          <w:bCs/>
          <w:sz w:val="24"/>
          <w:szCs w:val="24"/>
        </w:rPr>
        <w:t xml:space="preserve"> “We knew not whether we were in heaven or on earth . . . We know only that God dwells there among men.” As St. Vladimir’s emissaries found, heaven and earth meet in the Church through the Divine Liturgy. The zine begins with a brief history of worship in the Orthodox Church and then details each section of the service. Special features include a “visual dictionary” of liturgical items, a look at Church architecture, and an exploration of the Creed’s scriptural foundations. (Age 10+) Student Zine.</w:t>
      </w:r>
    </w:p>
    <w:p w14:paraId="1A3C4AB7" w14:textId="160B03AF" w:rsidR="0069141C" w:rsidRDefault="0069141C" w:rsidP="0069141C">
      <w:pPr>
        <w:rPr>
          <w:b/>
          <w:bCs/>
          <w:sz w:val="24"/>
          <w:szCs w:val="24"/>
        </w:rPr>
      </w:pPr>
    </w:p>
    <w:p w14:paraId="0805C522" w14:textId="77777777" w:rsidR="0069141C" w:rsidRDefault="0069141C" w:rsidP="0069141C">
      <w:pPr>
        <w:rPr>
          <w:b/>
          <w:bCs/>
          <w:sz w:val="24"/>
          <w:szCs w:val="24"/>
        </w:rPr>
      </w:pPr>
    </w:p>
    <w:p w14:paraId="1DF1EBDF" w14:textId="374FF8A4" w:rsidR="0069141C" w:rsidRDefault="0069141C" w:rsidP="0069141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657D271" wp14:editId="5A838051">
            <wp:extent cx="4286250" cy="5534025"/>
            <wp:effectExtent l="0" t="0" r="0" b="9525"/>
            <wp:docPr id="8" name="Picture 8" descr="A picture containing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10_l1_Liturgy_T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0A9CEF0B" wp14:editId="70784C96">
            <wp:extent cx="4286250" cy="5543550"/>
            <wp:effectExtent l="0" t="0" r="0" b="0"/>
            <wp:docPr id="9" name="Picture 9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10_l2_liturgy_TG_Page_0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69867DB2" wp14:editId="521F1CC1">
            <wp:extent cx="4286250" cy="5543550"/>
            <wp:effectExtent l="0" t="0" r="0" b="0"/>
            <wp:docPr id="10" name="Picture 10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10_l3_liturgy_TG_Page_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27CA6531" wp14:editId="0E9EF600">
            <wp:extent cx="4286250" cy="5543550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10_l4_liturgy_TG_Page_0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5E1721A9" wp14:editId="03502855">
            <wp:extent cx="4286250" cy="5543550"/>
            <wp:effectExtent l="0" t="0" r="0" b="0"/>
            <wp:docPr id="12" name="Picture 12" descr="A screenshot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10_l5_liturgy_TG_Page_0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2026CFE" wp14:editId="26D28929">
            <wp:extent cx="4286250" cy="5543550"/>
            <wp:effectExtent l="0" t="0" r="0" b="0"/>
            <wp:docPr id="13" name="Picture 13" descr="A screenshot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10_l6_liturgy_TG_Page_0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63A5F" w14:textId="60685781" w:rsidR="0069141C" w:rsidRPr="0069141C" w:rsidRDefault="0069141C" w:rsidP="0069141C">
      <w:pPr>
        <w:rPr>
          <w:b/>
          <w:bCs/>
          <w:sz w:val="24"/>
          <w:szCs w:val="24"/>
        </w:rPr>
      </w:pPr>
      <w:r w:rsidRPr="0069141C">
        <w:rPr>
          <w:b/>
          <w:bCs/>
          <w:sz w:val="24"/>
          <w:szCs w:val="24"/>
        </w:rPr>
        <w:t>Heaven on Earth: The Divine Liturgy Zine - Teacher</w:t>
      </w:r>
    </w:p>
    <w:p w14:paraId="3F9902B4" w14:textId="5763ED84" w:rsidR="0069141C" w:rsidRPr="0069141C" w:rsidRDefault="0069141C" w:rsidP="0069141C">
      <w:pPr>
        <w:rPr>
          <w:b/>
          <w:bCs/>
          <w:sz w:val="24"/>
          <w:szCs w:val="24"/>
        </w:rPr>
      </w:pPr>
      <w:r w:rsidRPr="0069141C">
        <w:rPr>
          <w:b/>
          <w:bCs/>
          <w:sz w:val="24"/>
          <w:szCs w:val="24"/>
        </w:rPr>
        <w:t xml:space="preserve"> “We knew not whether we were in heaven or on earth . . . We know only that God dwells there among men.” As St. Vladimir’s emissaries found, heaven and earth meet in the Church through the Divine Liturgy. The zine begins with a brief history of worship in the Orthodox Church and then details each section of the service. Special features include a “visual dictionary” of liturgical items, a look at Church architecture, and an exploration of the Creed’s scriptural foundations. Each lesson in the Teacher Guide helps students understand and engage with one aspect of the Divine Liturgy: worship, unity, prayer, Scripture, forgiveness, and the “liturgy after the liturgy.” (Age 10+)</w:t>
      </w:r>
    </w:p>
    <w:sectPr w:rsidR="0069141C" w:rsidRPr="0069141C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B7AF" w14:textId="77777777" w:rsidR="004A6927" w:rsidRDefault="004A6927" w:rsidP="00897020">
      <w:pPr>
        <w:spacing w:after="0" w:line="240" w:lineRule="auto"/>
      </w:pPr>
      <w:r>
        <w:separator/>
      </w:r>
    </w:p>
  </w:endnote>
  <w:endnote w:type="continuationSeparator" w:id="0">
    <w:p w14:paraId="032B4B46" w14:textId="77777777" w:rsidR="004A6927" w:rsidRDefault="004A6927" w:rsidP="0089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665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2978B" w14:textId="60C9CB0B" w:rsidR="00897020" w:rsidRDefault="00897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A30ED2" w14:textId="77777777" w:rsidR="00897020" w:rsidRDefault="00897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9E51F" w14:textId="77777777" w:rsidR="004A6927" w:rsidRDefault="004A6927" w:rsidP="00897020">
      <w:pPr>
        <w:spacing w:after="0" w:line="240" w:lineRule="auto"/>
      </w:pPr>
      <w:r>
        <w:separator/>
      </w:r>
    </w:p>
  </w:footnote>
  <w:footnote w:type="continuationSeparator" w:id="0">
    <w:p w14:paraId="7B4BD6E0" w14:textId="77777777" w:rsidR="004A6927" w:rsidRDefault="004A6927" w:rsidP="00897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1C"/>
    <w:rsid w:val="004A6927"/>
    <w:rsid w:val="0069141C"/>
    <w:rsid w:val="008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27E0"/>
  <w15:chartTrackingRefBased/>
  <w15:docId w15:val="{851A8FE9-03A4-4BA1-9853-49FB5074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020"/>
  </w:style>
  <w:style w:type="paragraph" w:styleId="Footer">
    <w:name w:val="footer"/>
    <w:basedOn w:val="Normal"/>
    <w:link w:val="FooterChar"/>
    <w:uiPriority w:val="99"/>
    <w:unhideWhenUsed/>
    <w:rsid w:val="0089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Malesevic</dc:creator>
  <cp:keywords/>
  <dc:description/>
  <cp:lastModifiedBy>Gorica Malesevic</cp:lastModifiedBy>
  <cp:revision>2</cp:revision>
  <dcterms:created xsi:type="dcterms:W3CDTF">2019-07-09T20:41:00Z</dcterms:created>
  <dcterms:modified xsi:type="dcterms:W3CDTF">2019-07-10T13:01:00Z</dcterms:modified>
</cp:coreProperties>
</file>